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AEE" w:rsidRDefault="00E60AEE" w:rsidP="00E60AEE">
      <w:pPr>
        <w:jc w:val="center"/>
        <w:rPr>
          <w:b/>
          <w:bCs/>
          <w:smallCaps/>
          <w:sz w:val="24"/>
          <w:szCs w:val="24"/>
          <w:lang w:val="es-ES_tradnl"/>
        </w:rPr>
      </w:pPr>
      <w:bookmarkStart w:id="0" w:name="_GoBack"/>
      <w:bookmarkEnd w:id="0"/>
    </w:p>
    <w:p w:rsidR="00E60AEE" w:rsidRPr="005E5CFB" w:rsidRDefault="00E60AEE" w:rsidP="00E60AEE">
      <w:pPr>
        <w:spacing w:line="360" w:lineRule="auto"/>
        <w:ind w:left="-426"/>
        <w:jc w:val="center"/>
        <w:rPr>
          <w:b/>
          <w:bCs/>
          <w:smallCaps/>
          <w:sz w:val="28"/>
          <w:szCs w:val="28"/>
          <w:lang w:val="es-ES_tradnl"/>
        </w:rPr>
      </w:pPr>
      <w:r w:rsidRPr="005E5CFB">
        <w:rPr>
          <w:b/>
          <w:bCs/>
          <w:smallCaps/>
          <w:sz w:val="28"/>
          <w:szCs w:val="28"/>
          <w:lang w:val="es-ES_tradnl"/>
        </w:rPr>
        <w:t xml:space="preserve">Colección Cuadernos de Cátedra – Facultad de Ciencias Sociales </w:t>
      </w:r>
    </w:p>
    <w:p w:rsidR="005E5CFB" w:rsidRPr="009D38F2" w:rsidRDefault="005E5CFB" w:rsidP="005E5CFB">
      <w:pPr>
        <w:spacing w:line="360" w:lineRule="auto"/>
        <w:jc w:val="both"/>
        <w:rPr>
          <w:b/>
          <w:bCs/>
          <w:smallCaps/>
          <w:sz w:val="24"/>
          <w:szCs w:val="24"/>
          <w:lang w:val="es-ES_tradnl"/>
        </w:rPr>
      </w:pPr>
      <w:r w:rsidRPr="009D38F2">
        <w:rPr>
          <w:b/>
          <w:bCs/>
          <w:smallCaps/>
          <w:sz w:val="24"/>
          <w:szCs w:val="24"/>
          <w:lang w:val="es-ES_tradnl"/>
        </w:rPr>
        <w:t>Bases y Fundamentos para la Convocatoria Colección Cuadernos de Cátedra</w:t>
      </w:r>
    </w:p>
    <w:p w:rsidR="005E5CFB" w:rsidRPr="009D38F2" w:rsidRDefault="005E5CFB" w:rsidP="005E5CFB">
      <w:pPr>
        <w:spacing w:line="360" w:lineRule="auto"/>
        <w:jc w:val="both"/>
        <w:rPr>
          <w:sz w:val="24"/>
          <w:szCs w:val="24"/>
          <w:u w:val="single"/>
        </w:rPr>
      </w:pPr>
    </w:p>
    <w:p w:rsidR="005E5CFB" w:rsidRPr="005E5CFB" w:rsidRDefault="005E5CFB" w:rsidP="005E5CFB">
      <w:pPr>
        <w:spacing w:line="360" w:lineRule="auto"/>
        <w:jc w:val="both"/>
        <w:rPr>
          <w:b/>
          <w:smallCaps/>
          <w:sz w:val="24"/>
          <w:szCs w:val="24"/>
        </w:rPr>
      </w:pPr>
      <w:r w:rsidRPr="005E5CFB">
        <w:rPr>
          <w:b/>
          <w:smallCaps/>
          <w:sz w:val="24"/>
          <w:szCs w:val="24"/>
        </w:rPr>
        <w:t>Fundamentación de la propuesta</w:t>
      </w:r>
    </w:p>
    <w:p w:rsidR="005E5CFB" w:rsidRPr="009D38F2" w:rsidRDefault="005E5CFB" w:rsidP="005E5CFB">
      <w:pPr>
        <w:spacing w:line="360" w:lineRule="auto"/>
        <w:ind w:firstLine="360"/>
        <w:jc w:val="both"/>
        <w:rPr>
          <w:sz w:val="24"/>
          <w:szCs w:val="24"/>
        </w:rPr>
      </w:pPr>
      <w:r w:rsidRPr="009D38F2">
        <w:rPr>
          <w:sz w:val="24"/>
          <w:szCs w:val="24"/>
        </w:rPr>
        <w:t>La C</w:t>
      </w:r>
      <w:r>
        <w:rPr>
          <w:sz w:val="24"/>
          <w:szCs w:val="24"/>
        </w:rPr>
        <w:t>olección Cuadernos de Cátedra</w:t>
      </w:r>
      <w:r w:rsidRPr="009D38F2">
        <w:rPr>
          <w:sz w:val="24"/>
          <w:szCs w:val="24"/>
        </w:rPr>
        <w:t xml:space="preserve"> es una propuesta editorial que surge desde la Facultad de Ciencias Sociales – UNICEN en 2016 y tiene como objetivo central articular y desarrollar un espacio concreto de publicación de materiales didácticos que fortalezcan el proceso de enseñanza y aprendizaje en las cátedras. </w:t>
      </w:r>
      <w:r>
        <w:rPr>
          <w:sz w:val="24"/>
          <w:szCs w:val="24"/>
        </w:rPr>
        <w:t xml:space="preserve">Sus principales </w:t>
      </w:r>
      <w:r w:rsidRPr="009D38F2">
        <w:rPr>
          <w:sz w:val="24"/>
          <w:szCs w:val="24"/>
        </w:rPr>
        <w:t xml:space="preserve">destinatarios son los estudiantes que cursen las asignaturas respectivas de las Carreras a los que se pondrá a disposición textos que contribuyan a la comprensión, articulación y reflexión de los contenidos que se abordan en las distintas instancias de enseñanza y aprendizaje en el marco de la Universidad. </w:t>
      </w:r>
      <w:r>
        <w:rPr>
          <w:sz w:val="24"/>
          <w:szCs w:val="24"/>
        </w:rPr>
        <w:t>Los d</w:t>
      </w:r>
      <w:r w:rsidRPr="009D38F2">
        <w:rPr>
          <w:sz w:val="24"/>
          <w:szCs w:val="24"/>
        </w:rPr>
        <w:t>estinatarios secundarios de</w:t>
      </w:r>
      <w:r>
        <w:rPr>
          <w:sz w:val="24"/>
          <w:szCs w:val="24"/>
        </w:rPr>
        <w:t xml:space="preserve"> los mismos serán también </w:t>
      </w:r>
      <w:r w:rsidRPr="009D38F2">
        <w:rPr>
          <w:sz w:val="24"/>
          <w:szCs w:val="24"/>
        </w:rPr>
        <w:t xml:space="preserve">docentes de otras asignaturas así como estudiantes de distintos niveles educativos interesados en las temáticas específicas publicadas. </w:t>
      </w:r>
    </w:p>
    <w:p w:rsidR="005E5CFB" w:rsidRPr="009D38F2" w:rsidRDefault="005E5CFB" w:rsidP="005E5CFB">
      <w:pPr>
        <w:spacing w:line="360" w:lineRule="auto"/>
        <w:ind w:firstLine="360"/>
        <w:jc w:val="both"/>
        <w:rPr>
          <w:sz w:val="24"/>
          <w:szCs w:val="24"/>
        </w:rPr>
      </w:pPr>
      <w:r w:rsidRPr="009D38F2">
        <w:rPr>
          <w:sz w:val="24"/>
          <w:szCs w:val="24"/>
        </w:rPr>
        <w:t xml:space="preserve">Sostenemos que la producción en docencia junto a la producción científica es una tarea central del quehacer docente en el marco de la Universidad, por ende, esta propuesta surge para darle visibilidad y sistematicidad a una labor que muchas veces no alcanza a sobresalir de los límites precisos de una asignatura o un apunte de cátedra circunstancial y específico. Sabemos que, a diario, en el desarrollo del trabajo docente, tanto sea en clases teóricas o prácticas, clases de consulta, instancias de reflexión y debate, etc. se identifican necesidades de espacios a cubrir con materiales de lectura que contextualicen, articulen, produzcan interrogantes puntuales para ser disparadores de reflexiones posteriores, etc. En este sentido, la presente propuesta de Colección viene a dar cuenta de una instancia para cubrir esas necesidades, tanto a nivel cátedra como </w:t>
      </w:r>
      <w:proofErr w:type="spellStart"/>
      <w:r w:rsidRPr="009D38F2">
        <w:rPr>
          <w:sz w:val="24"/>
          <w:szCs w:val="24"/>
        </w:rPr>
        <w:t>intercátedra</w:t>
      </w:r>
      <w:proofErr w:type="spellEnd"/>
      <w:r w:rsidRPr="009D38F2">
        <w:rPr>
          <w:sz w:val="24"/>
          <w:szCs w:val="24"/>
        </w:rPr>
        <w:t xml:space="preserve">.  </w:t>
      </w:r>
    </w:p>
    <w:p w:rsidR="005E5CFB" w:rsidRPr="009D38F2" w:rsidRDefault="005E5CFB" w:rsidP="005E5CFB">
      <w:pPr>
        <w:spacing w:line="360" w:lineRule="auto"/>
        <w:ind w:firstLine="360"/>
        <w:jc w:val="both"/>
        <w:rPr>
          <w:sz w:val="24"/>
          <w:szCs w:val="24"/>
        </w:rPr>
      </w:pPr>
      <w:r w:rsidRPr="009D38F2">
        <w:rPr>
          <w:sz w:val="24"/>
          <w:szCs w:val="24"/>
        </w:rPr>
        <w:t xml:space="preserve">El trabajo con los autores y los textos de producción científica específicos abordan unas temáticas que no siempre pueden satisfacer todos los puntos necesarios de comprensión que los estudiantes necesitan para abordar las temáticas de una asignatura. Y, por ende, es central no confundir unos con otros ni para superponerlos ni para sustituirlos. Tiene que quedar claro que las fuentes primarias en que se constituyen la lectura de los autores científicos sobre las temáticas es central para el proceso de enseñanza aprendizaje en la Universidad pero, al mismo tiempo, se debe garantizar por otros medios las lecturas y apropiaciones de todos los “datos” que hacen a la mayor comprensión de las problemáticas que dichos autores presentan y que, por tratarse de textos específicos cuyo objetivo es el </w:t>
      </w:r>
      <w:r w:rsidRPr="009D38F2">
        <w:rPr>
          <w:sz w:val="24"/>
          <w:szCs w:val="24"/>
        </w:rPr>
        <w:lastRenderedPageBreak/>
        <w:t xml:space="preserve">informe de un proceso de investigación, dan por sentado elementos que muchas veces los estudiantes desconocen. </w:t>
      </w:r>
    </w:p>
    <w:p w:rsidR="005E5CFB" w:rsidRPr="009D38F2" w:rsidRDefault="005E5CFB" w:rsidP="005E5CFB">
      <w:pPr>
        <w:spacing w:line="360" w:lineRule="auto"/>
        <w:ind w:firstLine="360"/>
        <w:jc w:val="both"/>
        <w:rPr>
          <w:sz w:val="24"/>
          <w:szCs w:val="24"/>
        </w:rPr>
      </w:pPr>
      <w:r w:rsidRPr="009D38F2">
        <w:rPr>
          <w:sz w:val="24"/>
          <w:szCs w:val="24"/>
        </w:rPr>
        <w:t xml:space="preserve">Asimismo, los docentes y los estudiantes constituyen espacios de aprendizajes a partir de una multitud de voces que se conforman con textos escritos, registros orales de las clases, apuntes, consignas de trabajo, materiales audiovisuales, recursos didácticos varios, etc. que difícilmente puedan agotarse en un solo texto de un autor especialista en la materia. Junto con ello, la problemática que presenta la lectura aislada y parcial de libros a partir de fotocopias o textos on-line </w:t>
      </w:r>
      <w:r w:rsidR="006E19F8" w:rsidRPr="009D38F2">
        <w:rPr>
          <w:sz w:val="24"/>
          <w:szCs w:val="24"/>
        </w:rPr>
        <w:t>dificulta</w:t>
      </w:r>
      <w:r w:rsidRPr="009D38F2">
        <w:rPr>
          <w:sz w:val="24"/>
          <w:szCs w:val="24"/>
        </w:rPr>
        <w:t xml:space="preserve"> aún más la visión de conjunto de los procesos. </w:t>
      </w:r>
    </w:p>
    <w:p w:rsidR="005E5CFB" w:rsidRPr="009D38F2" w:rsidRDefault="005E5CFB" w:rsidP="005E5CFB">
      <w:pPr>
        <w:spacing w:line="360" w:lineRule="auto"/>
        <w:ind w:firstLine="360"/>
        <w:jc w:val="both"/>
        <w:rPr>
          <w:b/>
          <w:bCs/>
          <w:sz w:val="24"/>
          <w:szCs w:val="24"/>
        </w:rPr>
      </w:pPr>
      <w:r w:rsidRPr="009D38F2">
        <w:rPr>
          <w:sz w:val="24"/>
          <w:szCs w:val="24"/>
        </w:rPr>
        <w:t>Por ello, la presente Colección tiene como objetivo rastrear y sistematizar esa multitud de voces que se entrecruzan en la práctica concreta del trabajo de enseñanza aprendizaje y que pueden facilitar de diversos modos los procesos de apropiación y comprensión porque tienen como base y fuente de origen la identificación de las dificultades y necesidades que surgen de la práctica. Sostenemos que esta propuesta permitirá entonces la producción de publicaciones donde los docentes podrán materializar aquella multiplicidad polifónica de la que hablábamos antes y los estudiantes referenciar concretamente en su lectura y estudio como guía que complemente el trabajo con los autores específicos, en articulación con la bibliografía seleccionada en el contexto de los programas de asignaturas.</w:t>
      </w:r>
      <w:r w:rsidRPr="009D38F2">
        <w:rPr>
          <w:b/>
          <w:bCs/>
          <w:sz w:val="24"/>
          <w:szCs w:val="24"/>
        </w:rPr>
        <w:t xml:space="preserve"> </w:t>
      </w:r>
      <w:r w:rsidRPr="009D38F2">
        <w:rPr>
          <w:sz w:val="24"/>
          <w:szCs w:val="24"/>
        </w:rPr>
        <w:t xml:space="preserve">Al mismo tiempo, es una buena oportunidad para que los estudiantes se encuentren con el trabajo de sus propios docentes y con la lectura completa de un libro en conjunto. </w:t>
      </w:r>
    </w:p>
    <w:p w:rsidR="005E5CFB" w:rsidRPr="009D38F2" w:rsidRDefault="005E5CFB" w:rsidP="005E5CFB">
      <w:pPr>
        <w:spacing w:line="360" w:lineRule="auto"/>
        <w:ind w:firstLine="360"/>
        <w:jc w:val="both"/>
        <w:rPr>
          <w:sz w:val="24"/>
          <w:szCs w:val="24"/>
        </w:rPr>
      </w:pPr>
      <w:r w:rsidRPr="009D38F2">
        <w:rPr>
          <w:sz w:val="24"/>
          <w:szCs w:val="24"/>
        </w:rPr>
        <w:t xml:space="preserve">Creemos, además, que esta Colección puede ser un espacio muy productivo de articulación no solo del trabajo de las Cátedras individualmente sino de la articulación inter-cátedras donde los grupos de trabajo de las mismas puedan aportar sus diversas miradas sobre unas mismas temáticas y conformar así producciones escritas que complejicen el abordaje y al mismo tiempo, le permita a los estudiantes no desvincular contenidos en asignaturas que la práctica socio-cultural concreta y cotidiana se presentan articulados. </w:t>
      </w:r>
    </w:p>
    <w:p w:rsidR="005E5CFB" w:rsidRPr="009D38F2" w:rsidRDefault="005E5CFB" w:rsidP="005E5CFB">
      <w:pPr>
        <w:spacing w:line="360" w:lineRule="auto"/>
        <w:jc w:val="both"/>
        <w:rPr>
          <w:b/>
          <w:bCs/>
          <w:sz w:val="24"/>
          <w:szCs w:val="24"/>
        </w:rPr>
      </w:pPr>
    </w:p>
    <w:p w:rsidR="005E5CFB" w:rsidRPr="005E5CFB" w:rsidRDefault="005E5CFB" w:rsidP="005E5CFB">
      <w:pPr>
        <w:spacing w:line="360" w:lineRule="auto"/>
        <w:jc w:val="both"/>
        <w:rPr>
          <w:b/>
          <w:bCs/>
          <w:smallCaps/>
          <w:sz w:val="24"/>
          <w:szCs w:val="24"/>
        </w:rPr>
      </w:pPr>
      <w:r w:rsidRPr="005E5CFB">
        <w:rPr>
          <w:b/>
          <w:bCs/>
          <w:smallCaps/>
          <w:sz w:val="24"/>
          <w:szCs w:val="24"/>
        </w:rPr>
        <w:t>Objetivo General:</w:t>
      </w:r>
    </w:p>
    <w:p w:rsidR="005E5CFB" w:rsidRPr="009D38F2" w:rsidRDefault="005E5CFB" w:rsidP="005E5CFB">
      <w:pPr>
        <w:pStyle w:val="Prrafodelista"/>
        <w:numPr>
          <w:ilvl w:val="0"/>
          <w:numId w:val="2"/>
        </w:numPr>
        <w:shd w:val="clear" w:color="auto" w:fill="FFFFFF"/>
        <w:spacing w:line="360" w:lineRule="auto"/>
        <w:contextualSpacing w:val="0"/>
        <w:jc w:val="both"/>
        <w:rPr>
          <w:sz w:val="24"/>
          <w:szCs w:val="24"/>
        </w:rPr>
      </w:pPr>
      <w:r w:rsidRPr="009D38F2">
        <w:rPr>
          <w:sz w:val="24"/>
          <w:szCs w:val="24"/>
        </w:rPr>
        <w:t xml:space="preserve">Articular y desarrollar un espacio concreto de publicación de materiales didácticos que fortalezcan el proceso de enseñanza y aprendizaje en las cátedras. </w:t>
      </w:r>
    </w:p>
    <w:p w:rsidR="005E5CFB" w:rsidRPr="005E5CFB" w:rsidRDefault="005E5CFB" w:rsidP="005E5CFB">
      <w:pPr>
        <w:spacing w:line="360" w:lineRule="auto"/>
        <w:jc w:val="both"/>
        <w:rPr>
          <w:b/>
          <w:bCs/>
          <w:smallCaps/>
          <w:sz w:val="24"/>
          <w:szCs w:val="24"/>
        </w:rPr>
      </w:pPr>
      <w:r w:rsidRPr="005E5CFB">
        <w:rPr>
          <w:b/>
          <w:bCs/>
          <w:smallCaps/>
          <w:sz w:val="24"/>
          <w:szCs w:val="24"/>
        </w:rPr>
        <w:t>Objetivos Específicos:</w:t>
      </w:r>
    </w:p>
    <w:p w:rsidR="005E5CFB" w:rsidRPr="009D38F2" w:rsidRDefault="005E5CFB" w:rsidP="005E5CFB">
      <w:pPr>
        <w:pStyle w:val="Prrafodelista"/>
        <w:numPr>
          <w:ilvl w:val="0"/>
          <w:numId w:val="2"/>
        </w:numPr>
        <w:spacing w:line="360" w:lineRule="auto"/>
        <w:contextualSpacing w:val="0"/>
        <w:jc w:val="both"/>
        <w:rPr>
          <w:sz w:val="24"/>
          <w:szCs w:val="24"/>
        </w:rPr>
      </w:pPr>
      <w:r w:rsidRPr="009D38F2">
        <w:rPr>
          <w:sz w:val="24"/>
          <w:szCs w:val="24"/>
        </w:rPr>
        <w:t>Incentivar el trabajo reflexivo sobre la práctica de enseñanza, tendiente a favorecer los procesos de apropiación y comprensión de los contenidos de las asignaturas.</w:t>
      </w:r>
    </w:p>
    <w:p w:rsidR="005E5CFB" w:rsidRPr="009D38F2" w:rsidRDefault="005E5CFB" w:rsidP="005E5CFB">
      <w:pPr>
        <w:pStyle w:val="Prrafodelista"/>
        <w:numPr>
          <w:ilvl w:val="0"/>
          <w:numId w:val="2"/>
        </w:numPr>
        <w:spacing w:line="360" w:lineRule="auto"/>
        <w:contextualSpacing w:val="0"/>
        <w:jc w:val="both"/>
        <w:rPr>
          <w:sz w:val="24"/>
          <w:szCs w:val="24"/>
        </w:rPr>
      </w:pPr>
      <w:r w:rsidRPr="009D38F2">
        <w:rPr>
          <w:sz w:val="24"/>
          <w:szCs w:val="24"/>
        </w:rPr>
        <w:t xml:space="preserve">Transformar los resultados de dicho trabajo reflexivo en artículos publicables. </w:t>
      </w:r>
    </w:p>
    <w:p w:rsidR="005E5CFB" w:rsidRPr="009D38F2" w:rsidRDefault="005E5CFB" w:rsidP="005E5CFB">
      <w:pPr>
        <w:pStyle w:val="Prrafodelista"/>
        <w:numPr>
          <w:ilvl w:val="0"/>
          <w:numId w:val="2"/>
        </w:numPr>
        <w:spacing w:line="360" w:lineRule="auto"/>
        <w:contextualSpacing w:val="0"/>
        <w:jc w:val="both"/>
        <w:rPr>
          <w:sz w:val="24"/>
          <w:szCs w:val="24"/>
        </w:rPr>
      </w:pPr>
      <w:r w:rsidRPr="009D38F2">
        <w:rPr>
          <w:sz w:val="24"/>
          <w:szCs w:val="24"/>
        </w:rPr>
        <w:lastRenderedPageBreak/>
        <w:t xml:space="preserve">Incentivar la articulación </w:t>
      </w:r>
      <w:proofErr w:type="spellStart"/>
      <w:r w:rsidRPr="009D38F2">
        <w:rPr>
          <w:sz w:val="24"/>
          <w:szCs w:val="24"/>
        </w:rPr>
        <w:t>intra</w:t>
      </w:r>
      <w:proofErr w:type="spellEnd"/>
      <w:r w:rsidRPr="009D38F2">
        <w:rPr>
          <w:sz w:val="24"/>
          <w:szCs w:val="24"/>
        </w:rPr>
        <w:t xml:space="preserve"> e inter-cátedra a partir del trabajo conjunto de grupos de docentes con el objetivo de producir materiales didácticos. </w:t>
      </w:r>
    </w:p>
    <w:p w:rsidR="005E5CFB" w:rsidRPr="009D38F2" w:rsidRDefault="005E5CFB" w:rsidP="005E5CFB">
      <w:pPr>
        <w:spacing w:line="360" w:lineRule="auto"/>
        <w:jc w:val="both"/>
        <w:rPr>
          <w:sz w:val="24"/>
          <w:szCs w:val="24"/>
        </w:rPr>
      </w:pPr>
    </w:p>
    <w:p w:rsidR="005E5CFB" w:rsidRPr="005E5CFB" w:rsidRDefault="005E5CFB" w:rsidP="005E5CFB">
      <w:pPr>
        <w:spacing w:line="360" w:lineRule="auto"/>
        <w:jc w:val="both"/>
        <w:rPr>
          <w:b/>
          <w:smallCaps/>
          <w:sz w:val="24"/>
          <w:szCs w:val="24"/>
        </w:rPr>
      </w:pPr>
      <w:r w:rsidRPr="005E5CFB">
        <w:rPr>
          <w:b/>
          <w:smallCaps/>
          <w:sz w:val="24"/>
          <w:szCs w:val="24"/>
        </w:rPr>
        <w:t>Política Editorial</w:t>
      </w:r>
    </w:p>
    <w:p w:rsidR="005E5CFB" w:rsidRPr="009D38F2" w:rsidRDefault="005E5CFB" w:rsidP="005E5CFB">
      <w:pPr>
        <w:spacing w:line="360" w:lineRule="auto"/>
        <w:ind w:firstLine="360"/>
        <w:jc w:val="both"/>
        <w:rPr>
          <w:b/>
          <w:bCs/>
          <w:sz w:val="24"/>
          <w:szCs w:val="24"/>
        </w:rPr>
      </w:pPr>
      <w:r w:rsidRPr="009D38F2">
        <w:rPr>
          <w:sz w:val="24"/>
          <w:szCs w:val="24"/>
        </w:rPr>
        <w:t>Se trata de materiales que surjan de las asignaturas y sean insumos para las mismas como parte de la producción en docencia universitaria, textos académicos publicables que se articulen a los textos científicos de los distintos autores que se trabajan en cada asignatura y que puedan formar parte de las lecturas obligatorias de los programas específicos.</w:t>
      </w:r>
      <w:r w:rsidRPr="009D38F2">
        <w:rPr>
          <w:b/>
          <w:bCs/>
          <w:sz w:val="24"/>
          <w:szCs w:val="24"/>
        </w:rPr>
        <w:t xml:space="preserve">   </w:t>
      </w:r>
    </w:p>
    <w:p w:rsidR="005E5CFB" w:rsidRPr="009D38F2" w:rsidRDefault="005E5CFB" w:rsidP="005E5CFB">
      <w:pPr>
        <w:spacing w:line="360" w:lineRule="auto"/>
        <w:ind w:firstLine="360"/>
        <w:jc w:val="both"/>
        <w:rPr>
          <w:sz w:val="24"/>
          <w:szCs w:val="24"/>
        </w:rPr>
      </w:pPr>
      <w:r w:rsidRPr="009D38F2">
        <w:rPr>
          <w:sz w:val="24"/>
          <w:szCs w:val="24"/>
        </w:rPr>
        <w:t>Los criterios que sustentan esta publicación son:</w:t>
      </w:r>
    </w:p>
    <w:p w:rsidR="005E5CFB" w:rsidRPr="009D38F2" w:rsidRDefault="005E5CFB" w:rsidP="005E5CFB">
      <w:pPr>
        <w:pStyle w:val="Prrafodelista"/>
        <w:numPr>
          <w:ilvl w:val="0"/>
          <w:numId w:val="3"/>
        </w:numPr>
        <w:spacing w:line="360" w:lineRule="auto"/>
        <w:contextualSpacing w:val="0"/>
        <w:jc w:val="both"/>
        <w:rPr>
          <w:sz w:val="24"/>
          <w:szCs w:val="24"/>
        </w:rPr>
      </w:pPr>
      <w:r w:rsidRPr="009D38F2">
        <w:rPr>
          <w:sz w:val="24"/>
          <w:szCs w:val="24"/>
        </w:rPr>
        <w:t>Que los materiales incluidos como capítulos de libro sean originales y de producción propia de cada autor o grupo de autores.</w:t>
      </w:r>
    </w:p>
    <w:p w:rsidR="005E5CFB" w:rsidRPr="009D38F2" w:rsidRDefault="005E5CFB" w:rsidP="005E5CFB">
      <w:pPr>
        <w:pStyle w:val="Prrafodelista"/>
        <w:numPr>
          <w:ilvl w:val="0"/>
          <w:numId w:val="3"/>
        </w:numPr>
        <w:spacing w:line="360" w:lineRule="auto"/>
        <w:contextualSpacing w:val="0"/>
        <w:jc w:val="both"/>
        <w:rPr>
          <w:sz w:val="24"/>
          <w:szCs w:val="24"/>
        </w:rPr>
      </w:pPr>
      <w:r w:rsidRPr="009D38F2">
        <w:rPr>
          <w:sz w:val="24"/>
          <w:szCs w:val="24"/>
        </w:rPr>
        <w:t xml:space="preserve">Que los textos sean materiales didácticos como insumos para la/s Cátedra/s. </w:t>
      </w:r>
    </w:p>
    <w:p w:rsidR="005E5CFB" w:rsidRPr="009D38F2" w:rsidRDefault="005E5CFB" w:rsidP="005E5CFB">
      <w:pPr>
        <w:pStyle w:val="Prrafodelista"/>
        <w:numPr>
          <w:ilvl w:val="0"/>
          <w:numId w:val="3"/>
        </w:numPr>
        <w:spacing w:line="360" w:lineRule="auto"/>
        <w:contextualSpacing w:val="0"/>
        <w:jc w:val="both"/>
        <w:rPr>
          <w:sz w:val="24"/>
          <w:szCs w:val="24"/>
        </w:rPr>
      </w:pPr>
      <w:r w:rsidRPr="009D38F2">
        <w:rPr>
          <w:sz w:val="24"/>
          <w:szCs w:val="24"/>
        </w:rPr>
        <w:t xml:space="preserve">Que el título, los objetivos y los distintos capítulos del libro propuesto mantengan coherencia interna. </w:t>
      </w:r>
    </w:p>
    <w:p w:rsidR="005E5CFB" w:rsidRPr="009D38F2" w:rsidRDefault="005E5CFB" w:rsidP="005E5CFB">
      <w:pPr>
        <w:pStyle w:val="Prrafodelista"/>
        <w:numPr>
          <w:ilvl w:val="0"/>
          <w:numId w:val="3"/>
        </w:numPr>
        <w:spacing w:line="360" w:lineRule="auto"/>
        <w:contextualSpacing w:val="0"/>
        <w:jc w:val="both"/>
        <w:rPr>
          <w:sz w:val="24"/>
          <w:szCs w:val="24"/>
        </w:rPr>
      </w:pPr>
      <w:r w:rsidRPr="009D38F2">
        <w:rPr>
          <w:sz w:val="24"/>
          <w:szCs w:val="24"/>
        </w:rPr>
        <w:t xml:space="preserve">Que favorezcan los procesos de comprensión y articulación de las temáticas respectivas abordadas por la/s Cátedra/s que presentan el material a publicación. </w:t>
      </w:r>
    </w:p>
    <w:p w:rsidR="005E5CFB" w:rsidRPr="009D38F2" w:rsidRDefault="005E5CFB" w:rsidP="005E5CFB">
      <w:pPr>
        <w:pStyle w:val="Prrafodelista"/>
        <w:numPr>
          <w:ilvl w:val="0"/>
          <w:numId w:val="3"/>
        </w:numPr>
        <w:spacing w:line="360" w:lineRule="auto"/>
        <w:contextualSpacing w:val="0"/>
        <w:jc w:val="both"/>
        <w:rPr>
          <w:sz w:val="24"/>
          <w:szCs w:val="24"/>
        </w:rPr>
      </w:pPr>
      <w:r w:rsidRPr="009D38F2">
        <w:rPr>
          <w:sz w:val="24"/>
          <w:szCs w:val="24"/>
        </w:rPr>
        <w:t xml:space="preserve">Que respeten las normas editoriales y </w:t>
      </w:r>
      <w:proofErr w:type="gramStart"/>
      <w:r w:rsidRPr="009D38F2">
        <w:rPr>
          <w:sz w:val="24"/>
          <w:szCs w:val="24"/>
        </w:rPr>
        <w:t>la guía de estilo adoptadas y previamente acordadas</w:t>
      </w:r>
      <w:proofErr w:type="gramEnd"/>
      <w:r w:rsidRPr="009D38F2">
        <w:rPr>
          <w:sz w:val="24"/>
          <w:szCs w:val="24"/>
        </w:rPr>
        <w:t xml:space="preserve">.  </w:t>
      </w:r>
    </w:p>
    <w:p w:rsidR="005E5CFB" w:rsidRPr="009D38F2" w:rsidRDefault="005E5CFB" w:rsidP="005E5CFB">
      <w:pPr>
        <w:spacing w:line="360" w:lineRule="auto"/>
        <w:jc w:val="both"/>
        <w:rPr>
          <w:sz w:val="24"/>
          <w:szCs w:val="24"/>
        </w:rPr>
      </w:pPr>
    </w:p>
    <w:p w:rsidR="005E5CFB" w:rsidRPr="005E5CFB" w:rsidRDefault="005E5CFB" w:rsidP="005E5CFB">
      <w:pPr>
        <w:spacing w:line="360" w:lineRule="auto"/>
        <w:jc w:val="both"/>
        <w:rPr>
          <w:b/>
          <w:bCs/>
          <w:smallCaps/>
          <w:sz w:val="24"/>
          <w:szCs w:val="24"/>
        </w:rPr>
      </w:pPr>
      <w:r w:rsidRPr="005E5CFB">
        <w:rPr>
          <w:b/>
          <w:smallCaps/>
          <w:sz w:val="24"/>
          <w:szCs w:val="24"/>
        </w:rPr>
        <w:t>Comité de evaluación y selección</w:t>
      </w:r>
    </w:p>
    <w:p w:rsidR="005E5CFB" w:rsidRPr="009D38F2" w:rsidRDefault="005E5CFB" w:rsidP="005E5CFB">
      <w:pPr>
        <w:spacing w:line="360" w:lineRule="auto"/>
        <w:ind w:firstLine="360"/>
        <w:jc w:val="both"/>
        <w:rPr>
          <w:sz w:val="24"/>
          <w:szCs w:val="24"/>
        </w:rPr>
      </w:pPr>
      <w:r w:rsidRPr="009D38F2">
        <w:rPr>
          <w:sz w:val="24"/>
          <w:szCs w:val="24"/>
        </w:rPr>
        <w:t xml:space="preserve">Este comité es un órgano colegiado cuya función es la de evaluar la pertinencia y seleccionar aquellas propuestas más adecuadas a los criterios de la política editorial definidos. Deberá trabajar en forma articulada con el Vicedecanato. Estará constituido por dos docentes, un estudiante y un integrante de la gestión de la Facultad de Ciencias Sociales – UNICEN. Su participación en el Comité tendrá una duración de dos años y podrán renovar sus cargos previo acuerdo del Consejo Académico. </w:t>
      </w:r>
    </w:p>
    <w:p w:rsidR="005E5CFB" w:rsidRPr="009D38F2" w:rsidRDefault="005E5CFB" w:rsidP="005E5CFB">
      <w:pPr>
        <w:spacing w:line="360" w:lineRule="auto"/>
        <w:ind w:firstLine="360"/>
        <w:jc w:val="both"/>
        <w:rPr>
          <w:sz w:val="24"/>
          <w:szCs w:val="24"/>
        </w:rPr>
      </w:pPr>
      <w:r w:rsidRPr="009D38F2">
        <w:rPr>
          <w:sz w:val="24"/>
          <w:szCs w:val="24"/>
        </w:rPr>
        <w:t xml:space="preserve">Será responsabilidad de este Comité: </w:t>
      </w:r>
    </w:p>
    <w:p w:rsidR="005E5CFB" w:rsidRPr="009D38F2" w:rsidRDefault="005E5CFB" w:rsidP="005E5CFB">
      <w:pPr>
        <w:pStyle w:val="Prrafodelista"/>
        <w:numPr>
          <w:ilvl w:val="0"/>
          <w:numId w:val="3"/>
        </w:numPr>
        <w:spacing w:line="360" w:lineRule="auto"/>
        <w:contextualSpacing w:val="0"/>
        <w:jc w:val="both"/>
        <w:rPr>
          <w:sz w:val="24"/>
          <w:szCs w:val="24"/>
        </w:rPr>
      </w:pPr>
      <w:r w:rsidRPr="009D38F2">
        <w:rPr>
          <w:sz w:val="24"/>
          <w:szCs w:val="24"/>
        </w:rPr>
        <w:t xml:space="preserve">Proponer modificaciones a las normas editoriales que guiarán el trabajo en el marco de esta Colección en caso de ser necesario. </w:t>
      </w:r>
    </w:p>
    <w:p w:rsidR="005E5CFB" w:rsidRPr="009D38F2" w:rsidRDefault="005E5CFB" w:rsidP="005E5CFB">
      <w:pPr>
        <w:pStyle w:val="Prrafodelista"/>
        <w:numPr>
          <w:ilvl w:val="0"/>
          <w:numId w:val="3"/>
        </w:numPr>
        <w:spacing w:line="360" w:lineRule="auto"/>
        <w:contextualSpacing w:val="0"/>
        <w:jc w:val="both"/>
        <w:rPr>
          <w:sz w:val="24"/>
          <w:szCs w:val="24"/>
        </w:rPr>
      </w:pPr>
      <w:r w:rsidRPr="009D38F2">
        <w:rPr>
          <w:sz w:val="24"/>
          <w:szCs w:val="24"/>
        </w:rPr>
        <w:t xml:space="preserve">Evaluar la pertinencia académica de las distintas propuestas y definir prioridades de publicación sujetas a intereses institucionales y a disponibilidad presupuestaria. </w:t>
      </w:r>
    </w:p>
    <w:p w:rsidR="005E5CFB" w:rsidRPr="009D38F2" w:rsidRDefault="005E5CFB" w:rsidP="005E5CFB">
      <w:pPr>
        <w:pStyle w:val="Prrafodelista"/>
        <w:numPr>
          <w:ilvl w:val="0"/>
          <w:numId w:val="3"/>
        </w:numPr>
        <w:spacing w:line="360" w:lineRule="auto"/>
        <w:contextualSpacing w:val="0"/>
        <w:jc w:val="both"/>
        <w:rPr>
          <w:sz w:val="24"/>
          <w:szCs w:val="24"/>
        </w:rPr>
      </w:pPr>
      <w:r w:rsidRPr="009D38F2">
        <w:rPr>
          <w:sz w:val="24"/>
          <w:szCs w:val="24"/>
        </w:rPr>
        <w:t>Facilitar la evaluación interna y externa a través de la sugerencia de referentes especialistas en la temática.</w:t>
      </w:r>
    </w:p>
    <w:p w:rsidR="005E5CFB" w:rsidRPr="009D38F2" w:rsidRDefault="005E5CFB" w:rsidP="005E5CFB">
      <w:pPr>
        <w:spacing w:line="360" w:lineRule="auto"/>
        <w:ind w:firstLine="360"/>
        <w:jc w:val="both"/>
        <w:rPr>
          <w:sz w:val="24"/>
          <w:szCs w:val="24"/>
        </w:rPr>
      </w:pPr>
      <w:r w:rsidRPr="009D38F2">
        <w:rPr>
          <w:sz w:val="24"/>
          <w:szCs w:val="24"/>
        </w:rPr>
        <w:lastRenderedPageBreak/>
        <w:t xml:space="preserve">El Comité podrá recomendar a una Cátedra o a un conjunto de las mismas, producciones concretas que se identifiquen como necesidades y que aborden temáticas de articulación a fin de favorecer el debate y la reflexión entre docentes que contribuyan a un mejor desarrollo de la tarea con los estudiantes. </w:t>
      </w:r>
    </w:p>
    <w:p w:rsidR="005E5CFB" w:rsidRPr="009D38F2" w:rsidRDefault="005E5CFB" w:rsidP="005E5CFB">
      <w:pPr>
        <w:spacing w:line="360" w:lineRule="auto"/>
        <w:jc w:val="both"/>
        <w:rPr>
          <w:sz w:val="24"/>
          <w:szCs w:val="24"/>
        </w:rPr>
      </w:pPr>
    </w:p>
    <w:p w:rsidR="005E5CFB" w:rsidRPr="005E5CFB" w:rsidRDefault="005E5CFB" w:rsidP="005E5CFB">
      <w:pPr>
        <w:pStyle w:val="Prrafodelista"/>
        <w:spacing w:line="360" w:lineRule="auto"/>
        <w:ind w:left="0"/>
        <w:jc w:val="both"/>
        <w:rPr>
          <w:b/>
          <w:smallCaps/>
          <w:sz w:val="24"/>
          <w:szCs w:val="24"/>
        </w:rPr>
      </w:pPr>
      <w:r w:rsidRPr="005E5CFB">
        <w:rPr>
          <w:b/>
          <w:smallCaps/>
          <w:sz w:val="24"/>
          <w:szCs w:val="24"/>
        </w:rPr>
        <w:t>Área Editorial</w:t>
      </w:r>
    </w:p>
    <w:p w:rsidR="005E5CFB" w:rsidRPr="009D38F2" w:rsidRDefault="005E5CFB" w:rsidP="005E5CFB">
      <w:pPr>
        <w:spacing w:line="360" w:lineRule="auto"/>
        <w:ind w:firstLine="360"/>
        <w:jc w:val="both"/>
        <w:rPr>
          <w:sz w:val="24"/>
          <w:szCs w:val="24"/>
        </w:rPr>
      </w:pPr>
      <w:r w:rsidRPr="009D38F2">
        <w:rPr>
          <w:sz w:val="24"/>
          <w:szCs w:val="24"/>
        </w:rPr>
        <w:t xml:space="preserve">El rol del Área Editorial será la de coordinar la macro-edición de las distintas propuestas a ser publicadas en el marco de esta Colección. En este sentido, será responsabilidad de los integrantes de la misma colaborar con los autores y el Comité de evaluación y selección en todo lo referente a los procesos de presentación y sistematización de los originales, así como encargarse de los distintos pasos que el proceso de edición conlleva. </w:t>
      </w:r>
    </w:p>
    <w:p w:rsidR="005E5CFB" w:rsidRPr="009D38F2" w:rsidRDefault="005E5CFB" w:rsidP="005E5CFB">
      <w:pPr>
        <w:pStyle w:val="Prrafodelista"/>
        <w:spacing w:line="360" w:lineRule="auto"/>
        <w:ind w:left="0"/>
        <w:jc w:val="both"/>
        <w:rPr>
          <w:sz w:val="24"/>
          <w:szCs w:val="24"/>
        </w:rPr>
      </w:pPr>
    </w:p>
    <w:p w:rsidR="005E5CFB" w:rsidRPr="005E5CFB" w:rsidRDefault="005E5CFB" w:rsidP="005E5CFB">
      <w:pPr>
        <w:pStyle w:val="Prrafodelista"/>
        <w:spacing w:line="360" w:lineRule="auto"/>
        <w:ind w:left="0"/>
        <w:jc w:val="both"/>
        <w:rPr>
          <w:b/>
          <w:bCs/>
          <w:smallCaps/>
          <w:sz w:val="24"/>
          <w:szCs w:val="24"/>
        </w:rPr>
      </w:pPr>
      <w:r w:rsidRPr="005E5CFB">
        <w:rPr>
          <w:b/>
          <w:smallCaps/>
          <w:sz w:val="24"/>
          <w:szCs w:val="24"/>
        </w:rPr>
        <w:t>Recursos</w:t>
      </w:r>
    </w:p>
    <w:p w:rsidR="005E5CFB" w:rsidRPr="009D38F2" w:rsidRDefault="005E5CFB" w:rsidP="005E5CFB">
      <w:pPr>
        <w:spacing w:line="360" w:lineRule="auto"/>
        <w:ind w:firstLine="360"/>
        <w:jc w:val="both"/>
        <w:rPr>
          <w:sz w:val="24"/>
          <w:szCs w:val="24"/>
        </w:rPr>
      </w:pPr>
      <w:r w:rsidRPr="009D38F2">
        <w:rPr>
          <w:sz w:val="24"/>
          <w:szCs w:val="24"/>
        </w:rPr>
        <w:t xml:space="preserve">La producción de los distintos libros en el marco de esta Colección “Cuadernos de Cátedra” responderá a la disponibilidad presupuestaria de la Facultad, la Universidad y/u otras fuentes de financiamiento (convocatorias ministeriales, CONICET, CIC, </w:t>
      </w:r>
      <w:proofErr w:type="spellStart"/>
      <w:r w:rsidRPr="009D38F2">
        <w:rPr>
          <w:sz w:val="24"/>
          <w:szCs w:val="24"/>
        </w:rPr>
        <w:t>ANPCyT</w:t>
      </w:r>
      <w:proofErr w:type="spellEnd"/>
      <w:r w:rsidRPr="009D38F2">
        <w:rPr>
          <w:sz w:val="24"/>
          <w:szCs w:val="24"/>
        </w:rPr>
        <w:t xml:space="preserve">) que garanticen el normal proceso de edición, impresión y/o digitalización de los materiales. </w:t>
      </w:r>
    </w:p>
    <w:p w:rsidR="005E5CFB" w:rsidRPr="009D38F2" w:rsidRDefault="005E5CFB" w:rsidP="005E5CFB">
      <w:pPr>
        <w:spacing w:line="360" w:lineRule="auto"/>
        <w:jc w:val="both"/>
        <w:rPr>
          <w:b/>
          <w:bCs/>
          <w:sz w:val="24"/>
          <w:szCs w:val="24"/>
        </w:rPr>
      </w:pPr>
    </w:p>
    <w:p w:rsidR="002678C2" w:rsidRPr="005E5CFB" w:rsidRDefault="002678C2" w:rsidP="005E5CFB">
      <w:pPr>
        <w:spacing w:line="360" w:lineRule="auto"/>
        <w:ind w:left="-426"/>
        <w:jc w:val="both"/>
        <w:rPr>
          <w:bCs/>
          <w:sz w:val="24"/>
          <w:szCs w:val="24"/>
          <w:lang w:val="pt-BR"/>
        </w:rPr>
      </w:pPr>
    </w:p>
    <w:sectPr w:rsidR="002678C2" w:rsidRPr="005E5CFB" w:rsidSect="00E60AEE">
      <w:headerReference w:type="default" r:id="rId9"/>
      <w:pgSz w:w="11907" w:h="16839" w:code="9"/>
      <w:pgMar w:top="1417" w:right="1275" w:bottom="1417" w:left="1701"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C4E" w:rsidRDefault="009C7C4E" w:rsidP="004A1047">
      <w:r>
        <w:separator/>
      </w:r>
    </w:p>
  </w:endnote>
  <w:endnote w:type="continuationSeparator" w:id="0">
    <w:p w:rsidR="009C7C4E" w:rsidRDefault="009C7C4E" w:rsidP="004A1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C4E" w:rsidRDefault="009C7C4E" w:rsidP="004A1047">
      <w:r>
        <w:separator/>
      </w:r>
    </w:p>
  </w:footnote>
  <w:footnote w:type="continuationSeparator" w:id="0">
    <w:p w:rsidR="009C7C4E" w:rsidRDefault="009C7C4E" w:rsidP="004A10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766" w:rsidRDefault="00B77766" w:rsidP="004A1047">
    <w:pPr>
      <w:pStyle w:val="Encabezado"/>
      <w:rPr>
        <w:noProof/>
        <w:lang w:eastAsia="es-AR"/>
      </w:rPr>
    </w:pPr>
  </w:p>
  <w:p w:rsidR="004A1047" w:rsidRDefault="004A1047" w:rsidP="004A1047">
    <w:pPr>
      <w:pStyle w:val="Encabezado"/>
    </w:pPr>
    <w:r>
      <w:rPr>
        <w:noProof/>
        <w:lang w:eastAsia="es-AR"/>
      </w:rPr>
      <w:ptab w:relativeTo="margin" w:alignment="left" w:leader="none"/>
    </w:r>
    <w:r>
      <w:rPr>
        <w:noProof/>
        <w:lang w:eastAsia="es-AR"/>
      </w:rPr>
      <w:ptab w:relativeTo="indent" w:alignment="left" w:leader="none"/>
    </w:r>
    <w:r>
      <w:rPr>
        <w:noProof/>
        <w:lang w:eastAsia="es-AR"/>
      </w:rPr>
      <w:t xml:space="preserve">  </w:t>
    </w:r>
  </w:p>
  <w:p w:rsidR="004A1047" w:rsidRDefault="00625F10">
    <w:pPr>
      <w:pStyle w:val="Encabezado"/>
    </w:pPr>
    <w:r>
      <w:rPr>
        <w:noProof/>
        <w:lang w:val="es-ES_tradnl" w:eastAsia="es-ES_tradnl"/>
      </w:rPr>
      <w:drawing>
        <wp:anchor distT="0" distB="0" distL="114300" distR="114300" simplePos="0" relativeHeight="251658240" behindDoc="0" locked="0" layoutInCell="1" allowOverlap="1" wp14:anchorId="3D492DC3" wp14:editId="3B6D5BCB">
          <wp:simplePos x="0" y="0"/>
          <wp:positionH relativeFrom="margin">
            <wp:posOffset>-908685</wp:posOffset>
          </wp:positionH>
          <wp:positionV relativeFrom="margin">
            <wp:posOffset>-509905</wp:posOffset>
          </wp:positionV>
          <wp:extent cx="7331075" cy="552450"/>
          <wp:effectExtent l="0" t="0" r="3175" b="0"/>
          <wp:wrapSquare wrapText="bothSides"/>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ado-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1075" cy="55245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91972"/>
    <w:multiLevelType w:val="hybridMultilevel"/>
    <w:tmpl w:val="D938BCF4"/>
    <w:lvl w:ilvl="0" w:tplc="9ADA1EC6">
      <w:numFmt w:val="bullet"/>
      <w:lvlText w:val="-"/>
      <w:lvlJc w:val="left"/>
      <w:pPr>
        <w:ind w:left="720" w:hanging="360"/>
      </w:pPr>
      <w:rPr>
        <w:rFonts w:ascii="Calibri" w:eastAsia="Times New Roman" w:hAnsi="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
    <w:nsid w:val="2D914FB0"/>
    <w:multiLevelType w:val="hybridMultilevel"/>
    <w:tmpl w:val="02060CF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48053274"/>
    <w:multiLevelType w:val="hybridMultilevel"/>
    <w:tmpl w:val="75A83CB0"/>
    <w:lvl w:ilvl="0" w:tplc="9ADA1EC6">
      <w:numFmt w:val="bullet"/>
      <w:lvlText w:val="-"/>
      <w:lvlJc w:val="left"/>
      <w:pPr>
        <w:ind w:left="720" w:hanging="360"/>
      </w:pPr>
      <w:rPr>
        <w:rFonts w:ascii="Calibri" w:eastAsia="Times New Roman" w:hAnsi="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047"/>
    <w:rsid w:val="000263FF"/>
    <w:rsid w:val="000B0461"/>
    <w:rsid w:val="00143758"/>
    <w:rsid w:val="002045F3"/>
    <w:rsid w:val="002678C2"/>
    <w:rsid w:val="002E783D"/>
    <w:rsid w:val="003D629D"/>
    <w:rsid w:val="00417BA2"/>
    <w:rsid w:val="00482773"/>
    <w:rsid w:val="004A1047"/>
    <w:rsid w:val="004F6F08"/>
    <w:rsid w:val="00501FAA"/>
    <w:rsid w:val="00546E51"/>
    <w:rsid w:val="005C6D72"/>
    <w:rsid w:val="005E107A"/>
    <w:rsid w:val="005E5CFB"/>
    <w:rsid w:val="00625F10"/>
    <w:rsid w:val="006E19F8"/>
    <w:rsid w:val="00786509"/>
    <w:rsid w:val="007A0B8F"/>
    <w:rsid w:val="008B33D0"/>
    <w:rsid w:val="008C03F3"/>
    <w:rsid w:val="009C7C4E"/>
    <w:rsid w:val="009D7DFE"/>
    <w:rsid w:val="00A37964"/>
    <w:rsid w:val="00A93C88"/>
    <w:rsid w:val="00A974B1"/>
    <w:rsid w:val="00AD5283"/>
    <w:rsid w:val="00B11454"/>
    <w:rsid w:val="00B74559"/>
    <w:rsid w:val="00B77766"/>
    <w:rsid w:val="00C75DE6"/>
    <w:rsid w:val="00D03B4A"/>
    <w:rsid w:val="00D15965"/>
    <w:rsid w:val="00D52E95"/>
    <w:rsid w:val="00DB3F38"/>
    <w:rsid w:val="00E17366"/>
    <w:rsid w:val="00E60AEE"/>
    <w:rsid w:val="00EE0F98"/>
    <w:rsid w:val="00FE454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B4A"/>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A1047"/>
    <w:rPr>
      <w:rFonts w:ascii="Tahoma" w:hAnsi="Tahoma" w:cs="Tahoma"/>
      <w:sz w:val="16"/>
      <w:szCs w:val="16"/>
    </w:rPr>
  </w:style>
  <w:style w:type="character" w:customStyle="1" w:styleId="TextodegloboCar">
    <w:name w:val="Texto de globo Car"/>
    <w:basedOn w:val="Fuentedeprrafopredeter"/>
    <w:link w:val="Textodeglobo"/>
    <w:uiPriority w:val="99"/>
    <w:semiHidden/>
    <w:rsid w:val="004A1047"/>
    <w:rPr>
      <w:rFonts w:ascii="Tahoma" w:hAnsi="Tahoma" w:cs="Tahoma"/>
      <w:sz w:val="16"/>
      <w:szCs w:val="16"/>
    </w:rPr>
  </w:style>
  <w:style w:type="paragraph" w:styleId="Encabezado">
    <w:name w:val="header"/>
    <w:basedOn w:val="Normal"/>
    <w:link w:val="EncabezadoCar"/>
    <w:uiPriority w:val="99"/>
    <w:unhideWhenUsed/>
    <w:rsid w:val="004A1047"/>
    <w:pPr>
      <w:tabs>
        <w:tab w:val="center" w:pos="4419"/>
        <w:tab w:val="right" w:pos="8838"/>
      </w:tabs>
    </w:pPr>
  </w:style>
  <w:style w:type="character" w:customStyle="1" w:styleId="EncabezadoCar">
    <w:name w:val="Encabezado Car"/>
    <w:basedOn w:val="Fuentedeprrafopredeter"/>
    <w:link w:val="Encabezado"/>
    <w:uiPriority w:val="99"/>
    <w:rsid w:val="004A1047"/>
  </w:style>
  <w:style w:type="paragraph" w:styleId="Piedepgina">
    <w:name w:val="footer"/>
    <w:basedOn w:val="Normal"/>
    <w:link w:val="PiedepginaCar"/>
    <w:uiPriority w:val="99"/>
    <w:unhideWhenUsed/>
    <w:rsid w:val="004A1047"/>
    <w:pPr>
      <w:tabs>
        <w:tab w:val="center" w:pos="4419"/>
        <w:tab w:val="right" w:pos="8838"/>
      </w:tabs>
    </w:pPr>
  </w:style>
  <w:style w:type="character" w:customStyle="1" w:styleId="PiedepginaCar">
    <w:name w:val="Pie de página Car"/>
    <w:basedOn w:val="Fuentedeprrafopredeter"/>
    <w:link w:val="Piedepgina"/>
    <w:uiPriority w:val="99"/>
    <w:rsid w:val="004A1047"/>
  </w:style>
  <w:style w:type="character" w:styleId="Hipervnculo">
    <w:name w:val="Hyperlink"/>
    <w:rsid w:val="00D03B4A"/>
    <w:rPr>
      <w:color w:val="0000FF"/>
      <w:u w:val="single"/>
    </w:rPr>
  </w:style>
  <w:style w:type="paragraph" w:styleId="Prrafodelista">
    <w:name w:val="List Paragraph"/>
    <w:basedOn w:val="Normal"/>
    <w:uiPriority w:val="99"/>
    <w:qFormat/>
    <w:rsid w:val="00D03B4A"/>
    <w:pPr>
      <w:ind w:left="720"/>
      <w:contextualSpacing/>
    </w:pPr>
  </w:style>
  <w:style w:type="paragraph" w:styleId="Textoindependiente">
    <w:name w:val="Body Text"/>
    <w:basedOn w:val="Normal"/>
    <w:link w:val="TextoindependienteCar"/>
    <w:rsid w:val="00EE0F98"/>
    <w:pPr>
      <w:widowControl w:val="0"/>
      <w:suppressAutoHyphens/>
      <w:spacing w:after="140" w:line="288" w:lineRule="auto"/>
    </w:pPr>
    <w:rPr>
      <w:rFonts w:ascii="Liberation Serif" w:eastAsia="Droid Sans Fallback" w:hAnsi="Liberation Serif" w:cs="FreeSans"/>
      <w:color w:val="00000A"/>
      <w:sz w:val="24"/>
      <w:szCs w:val="24"/>
      <w:lang w:val="es-AR" w:eastAsia="zh-CN" w:bidi="hi-IN"/>
    </w:rPr>
  </w:style>
  <w:style w:type="character" w:customStyle="1" w:styleId="TextoindependienteCar">
    <w:name w:val="Texto independiente Car"/>
    <w:basedOn w:val="Fuentedeprrafopredeter"/>
    <w:link w:val="Textoindependiente"/>
    <w:rsid w:val="00EE0F98"/>
    <w:rPr>
      <w:rFonts w:ascii="Liberation Serif" w:eastAsia="Droid Sans Fallback" w:hAnsi="Liberation Serif" w:cs="FreeSans"/>
      <w:color w:val="00000A"/>
      <w:sz w:val="24"/>
      <w:szCs w:val="24"/>
      <w:lang w:eastAsia="zh-CN" w:bidi="hi-IN"/>
    </w:rPr>
  </w:style>
  <w:style w:type="table" w:styleId="Tablaconcuadrcula">
    <w:name w:val="Table Grid"/>
    <w:basedOn w:val="Tablanormal"/>
    <w:uiPriority w:val="59"/>
    <w:rsid w:val="002678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B4A"/>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A1047"/>
    <w:rPr>
      <w:rFonts w:ascii="Tahoma" w:hAnsi="Tahoma" w:cs="Tahoma"/>
      <w:sz w:val="16"/>
      <w:szCs w:val="16"/>
    </w:rPr>
  </w:style>
  <w:style w:type="character" w:customStyle="1" w:styleId="TextodegloboCar">
    <w:name w:val="Texto de globo Car"/>
    <w:basedOn w:val="Fuentedeprrafopredeter"/>
    <w:link w:val="Textodeglobo"/>
    <w:uiPriority w:val="99"/>
    <w:semiHidden/>
    <w:rsid w:val="004A1047"/>
    <w:rPr>
      <w:rFonts w:ascii="Tahoma" w:hAnsi="Tahoma" w:cs="Tahoma"/>
      <w:sz w:val="16"/>
      <w:szCs w:val="16"/>
    </w:rPr>
  </w:style>
  <w:style w:type="paragraph" w:styleId="Encabezado">
    <w:name w:val="header"/>
    <w:basedOn w:val="Normal"/>
    <w:link w:val="EncabezadoCar"/>
    <w:uiPriority w:val="99"/>
    <w:unhideWhenUsed/>
    <w:rsid w:val="004A1047"/>
    <w:pPr>
      <w:tabs>
        <w:tab w:val="center" w:pos="4419"/>
        <w:tab w:val="right" w:pos="8838"/>
      </w:tabs>
    </w:pPr>
  </w:style>
  <w:style w:type="character" w:customStyle="1" w:styleId="EncabezadoCar">
    <w:name w:val="Encabezado Car"/>
    <w:basedOn w:val="Fuentedeprrafopredeter"/>
    <w:link w:val="Encabezado"/>
    <w:uiPriority w:val="99"/>
    <w:rsid w:val="004A1047"/>
  </w:style>
  <w:style w:type="paragraph" w:styleId="Piedepgina">
    <w:name w:val="footer"/>
    <w:basedOn w:val="Normal"/>
    <w:link w:val="PiedepginaCar"/>
    <w:uiPriority w:val="99"/>
    <w:unhideWhenUsed/>
    <w:rsid w:val="004A1047"/>
    <w:pPr>
      <w:tabs>
        <w:tab w:val="center" w:pos="4419"/>
        <w:tab w:val="right" w:pos="8838"/>
      </w:tabs>
    </w:pPr>
  </w:style>
  <w:style w:type="character" w:customStyle="1" w:styleId="PiedepginaCar">
    <w:name w:val="Pie de página Car"/>
    <w:basedOn w:val="Fuentedeprrafopredeter"/>
    <w:link w:val="Piedepgina"/>
    <w:uiPriority w:val="99"/>
    <w:rsid w:val="004A1047"/>
  </w:style>
  <w:style w:type="character" w:styleId="Hipervnculo">
    <w:name w:val="Hyperlink"/>
    <w:rsid w:val="00D03B4A"/>
    <w:rPr>
      <w:color w:val="0000FF"/>
      <w:u w:val="single"/>
    </w:rPr>
  </w:style>
  <w:style w:type="paragraph" w:styleId="Prrafodelista">
    <w:name w:val="List Paragraph"/>
    <w:basedOn w:val="Normal"/>
    <w:uiPriority w:val="99"/>
    <w:qFormat/>
    <w:rsid w:val="00D03B4A"/>
    <w:pPr>
      <w:ind w:left="720"/>
      <w:contextualSpacing/>
    </w:pPr>
  </w:style>
  <w:style w:type="paragraph" w:styleId="Textoindependiente">
    <w:name w:val="Body Text"/>
    <w:basedOn w:val="Normal"/>
    <w:link w:val="TextoindependienteCar"/>
    <w:rsid w:val="00EE0F98"/>
    <w:pPr>
      <w:widowControl w:val="0"/>
      <w:suppressAutoHyphens/>
      <w:spacing w:after="140" w:line="288" w:lineRule="auto"/>
    </w:pPr>
    <w:rPr>
      <w:rFonts w:ascii="Liberation Serif" w:eastAsia="Droid Sans Fallback" w:hAnsi="Liberation Serif" w:cs="FreeSans"/>
      <w:color w:val="00000A"/>
      <w:sz w:val="24"/>
      <w:szCs w:val="24"/>
      <w:lang w:val="es-AR" w:eastAsia="zh-CN" w:bidi="hi-IN"/>
    </w:rPr>
  </w:style>
  <w:style w:type="character" w:customStyle="1" w:styleId="TextoindependienteCar">
    <w:name w:val="Texto independiente Car"/>
    <w:basedOn w:val="Fuentedeprrafopredeter"/>
    <w:link w:val="Textoindependiente"/>
    <w:rsid w:val="00EE0F98"/>
    <w:rPr>
      <w:rFonts w:ascii="Liberation Serif" w:eastAsia="Droid Sans Fallback" w:hAnsi="Liberation Serif" w:cs="FreeSans"/>
      <w:color w:val="00000A"/>
      <w:sz w:val="24"/>
      <w:szCs w:val="24"/>
      <w:lang w:eastAsia="zh-CN" w:bidi="hi-IN"/>
    </w:rPr>
  </w:style>
  <w:style w:type="table" w:styleId="Tablaconcuadrcula">
    <w:name w:val="Table Grid"/>
    <w:basedOn w:val="Tablanormal"/>
    <w:uiPriority w:val="59"/>
    <w:rsid w:val="002678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3490530">
      <w:bodyDiv w:val="1"/>
      <w:marLeft w:val="0"/>
      <w:marRight w:val="0"/>
      <w:marTop w:val="0"/>
      <w:marBottom w:val="0"/>
      <w:divBdr>
        <w:top w:val="none" w:sz="0" w:space="0" w:color="auto"/>
        <w:left w:val="none" w:sz="0" w:space="0" w:color="auto"/>
        <w:bottom w:val="none" w:sz="0" w:space="0" w:color="auto"/>
        <w:right w:val="none" w:sz="0" w:space="0" w:color="auto"/>
      </w:divBdr>
      <w:divsChild>
        <w:div w:id="1371303767">
          <w:marLeft w:val="0"/>
          <w:marRight w:val="0"/>
          <w:marTop w:val="0"/>
          <w:marBottom w:val="0"/>
          <w:divBdr>
            <w:top w:val="none" w:sz="0" w:space="0" w:color="auto"/>
            <w:left w:val="none" w:sz="0" w:space="0" w:color="auto"/>
            <w:bottom w:val="none" w:sz="0" w:space="0" w:color="auto"/>
            <w:right w:val="none" w:sz="0" w:space="0" w:color="auto"/>
          </w:divBdr>
        </w:div>
        <w:div w:id="315886833">
          <w:marLeft w:val="0"/>
          <w:marRight w:val="0"/>
          <w:marTop w:val="0"/>
          <w:marBottom w:val="0"/>
          <w:divBdr>
            <w:top w:val="none" w:sz="0" w:space="0" w:color="auto"/>
            <w:left w:val="none" w:sz="0" w:space="0" w:color="auto"/>
            <w:bottom w:val="none" w:sz="0" w:space="0" w:color="auto"/>
            <w:right w:val="none" w:sz="0" w:space="0" w:color="auto"/>
          </w:divBdr>
        </w:div>
      </w:divsChild>
    </w:div>
    <w:div w:id="1982492567">
      <w:bodyDiv w:val="1"/>
      <w:marLeft w:val="0"/>
      <w:marRight w:val="0"/>
      <w:marTop w:val="0"/>
      <w:marBottom w:val="0"/>
      <w:divBdr>
        <w:top w:val="none" w:sz="0" w:space="0" w:color="auto"/>
        <w:left w:val="none" w:sz="0" w:space="0" w:color="auto"/>
        <w:bottom w:val="none" w:sz="0" w:space="0" w:color="auto"/>
        <w:right w:val="none" w:sz="0" w:space="0" w:color="auto"/>
      </w:divBdr>
      <w:divsChild>
        <w:div w:id="2523238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8CFDB-45B1-4462-9C34-C6AC5FF0B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1309</Words>
  <Characters>7200</Characters>
  <Application>Microsoft Office Word</Application>
  <DocSecurity>0</DocSecurity>
  <Lines>60</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srolleri</dc:creator>
  <cp:lastModifiedBy>Marcos Rodriguez</cp:lastModifiedBy>
  <cp:revision>4</cp:revision>
  <cp:lastPrinted>2018-06-22T18:07:00Z</cp:lastPrinted>
  <dcterms:created xsi:type="dcterms:W3CDTF">2018-11-15T22:00:00Z</dcterms:created>
  <dcterms:modified xsi:type="dcterms:W3CDTF">2018-11-22T14:42:00Z</dcterms:modified>
</cp:coreProperties>
</file>